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49" w:rsidRDefault="002F1D49" w:rsidP="00743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AD" w:rsidRPr="007433AD" w:rsidRDefault="00044FCD" w:rsidP="007433AD">
      <w:pPr>
        <w:jc w:val="center"/>
        <w:rPr>
          <w:rStyle w:val="1Char"/>
          <w:rFonts w:ascii="Times New Roman" w:hAnsi="Times New Roman" w:cs="Times New Roman"/>
          <w:sz w:val="28"/>
          <w:szCs w:val="28"/>
        </w:rPr>
      </w:pPr>
      <w:r w:rsidRPr="007433AD">
        <w:rPr>
          <w:rStyle w:val="1Char"/>
          <w:rFonts w:ascii="Times New Roman" w:hAnsi="Times New Roman" w:cs="Times New Roman"/>
          <w:sz w:val="28"/>
          <w:szCs w:val="28"/>
        </w:rPr>
        <w:t>人血浆脂蛋白磷脂酶</w:t>
      </w:r>
      <w:r w:rsidRPr="007433AD">
        <w:rPr>
          <w:rStyle w:val="1Char"/>
          <w:rFonts w:ascii="Times New Roman" w:hAnsi="Times New Roman" w:cs="Times New Roman"/>
          <w:sz w:val="28"/>
          <w:szCs w:val="28"/>
        </w:rPr>
        <w:t>A2</w:t>
      </w:r>
      <w:r w:rsidRPr="007433AD">
        <w:rPr>
          <w:rStyle w:val="1Char"/>
          <w:rFonts w:ascii="Times New Roman" w:hAnsi="Times New Roman" w:cs="Times New Roman"/>
          <w:sz w:val="28"/>
          <w:szCs w:val="28"/>
        </w:rPr>
        <w:t>（</w:t>
      </w:r>
      <w:r w:rsidRPr="007433AD">
        <w:rPr>
          <w:rStyle w:val="1Char"/>
          <w:rFonts w:ascii="Times New Roman" w:hAnsi="Times New Roman" w:cs="Times New Roman"/>
          <w:sz w:val="28"/>
          <w:szCs w:val="28"/>
        </w:rPr>
        <w:t>Lp-PLA2</w:t>
      </w:r>
      <w:r w:rsidRPr="007433AD">
        <w:rPr>
          <w:rStyle w:val="1Char"/>
          <w:rFonts w:ascii="Times New Roman" w:hAnsi="Times New Roman" w:cs="Times New Roman"/>
          <w:sz w:val="28"/>
          <w:szCs w:val="28"/>
        </w:rPr>
        <w:t>）</w:t>
      </w:r>
      <w:r w:rsidR="00107F4F">
        <w:rPr>
          <w:rStyle w:val="1Char"/>
          <w:rFonts w:ascii="Times New Roman" w:hAnsi="Times New Roman" w:cs="Times New Roman" w:hint="eastAsia"/>
          <w:sz w:val="28"/>
          <w:szCs w:val="28"/>
        </w:rPr>
        <w:t>指标简介</w:t>
      </w:r>
    </w:p>
    <w:p w:rsidR="00044FCD" w:rsidRPr="00FF528C" w:rsidRDefault="00044FCD" w:rsidP="007433AD">
      <w:pPr>
        <w:pStyle w:val="a3"/>
        <w:shd w:val="clear" w:color="auto" w:fill="FFFFFF"/>
        <w:spacing w:before="75" w:beforeAutospacing="0" w:after="150" w:afterAutospacing="0" w:line="288" w:lineRule="auto"/>
        <w:ind w:firstLine="480"/>
        <w:rPr>
          <w:rFonts w:ascii="Times New Roman" w:hAnsi="Times New Roman" w:cs="Times New Roman"/>
          <w:color w:val="2E2E2E"/>
        </w:rPr>
      </w:pPr>
      <w:r w:rsidRPr="00FF528C">
        <w:rPr>
          <w:rFonts w:ascii="Times New Roman" w:hAnsi="Times New Roman" w:cs="Times New Roman"/>
          <w:color w:val="2E2E2E"/>
        </w:rPr>
        <w:t>心脑血管栓塞性疾病测定试剂盒</w:t>
      </w:r>
      <w:r w:rsidRPr="00FF528C">
        <w:rPr>
          <w:rFonts w:ascii="Times New Roman" w:hAnsi="Times New Roman" w:cs="Times New Roman"/>
          <w:color w:val="2E2E2E"/>
        </w:rPr>
        <w:t>-</w:t>
      </w:r>
      <w:r w:rsidRPr="00FF528C">
        <w:rPr>
          <w:rFonts w:ascii="Times New Roman" w:hAnsi="Times New Roman" w:cs="Times New Roman"/>
          <w:color w:val="2E2E2E"/>
        </w:rPr>
        <w:t>人血浆脂蛋白磷脂酶</w:t>
      </w:r>
      <w:r w:rsidRPr="00FF528C">
        <w:rPr>
          <w:rFonts w:ascii="Times New Roman" w:hAnsi="Times New Roman" w:cs="Times New Roman"/>
          <w:color w:val="2E2E2E"/>
        </w:rPr>
        <w:t>A2</w:t>
      </w:r>
      <w:r w:rsidRPr="00FF528C">
        <w:rPr>
          <w:rFonts w:ascii="Times New Roman" w:hAnsi="Times New Roman" w:cs="Times New Roman"/>
          <w:color w:val="2E2E2E"/>
        </w:rPr>
        <w:t>（</w:t>
      </w:r>
      <w:r w:rsidRPr="00FF528C">
        <w:rPr>
          <w:rFonts w:ascii="Times New Roman" w:hAnsi="Times New Roman" w:cs="Times New Roman"/>
          <w:color w:val="2E2E2E"/>
        </w:rPr>
        <w:t>Lp-PLA2</w:t>
      </w:r>
      <w:r w:rsidRPr="00FF528C">
        <w:rPr>
          <w:rFonts w:ascii="Times New Roman" w:hAnsi="Times New Roman" w:cs="Times New Roman"/>
          <w:color w:val="2E2E2E"/>
        </w:rPr>
        <w:t>）定量测定试剂盒可以迅速地监控和预测心脑血管栓塞性疾病。人血浆脂蛋白磷脂酶</w:t>
      </w:r>
      <w:r w:rsidRPr="00FF528C">
        <w:rPr>
          <w:rFonts w:ascii="Times New Roman" w:hAnsi="Times New Roman" w:cs="Times New Roman"/>
          <w:color w:val="2E2E2E"/>
        </w:rPr>
        <w:t>A2</w:t>
      </w:r>
      <w:r w:rsidRPr="00FF528C">
        <w:rPr>
          <w:rFonts w:ascii="Times New Roman" w:hAnsi="Times New Roman" w:cs="Times New Roman"/>
          <w:color w:val="2E2E2E"/>
        </w:rPr>
        <w:t>（</w:t>
      </w:r>
      <w:r w:rsidRPr="00FF528C">
        <w:rPr>
          <w:rFonts w:ascii="Times New Roman" w:hAnsi="Times New Roman" w:cs="Times New Roman"/>
          <w:color w:val="2E2E2E"/>
        </w:rPr>
        <w:t>Lp-PLA2</w:t>
      </w:r>
      <w:r w:rsidRPr="00FF528C">
        <w:rPr>
          <w:rFonts w:ascii="Times New Roman" w:hAnsi="Times New Roman" w:cs="Times New Roman"/>
          <w:color w:val="2E2E2E"/>
        </w:rPr>
        <w:t>）作为心脑血管栓塞的提示性临床检测指标，是拯救病人生命的一个重要的临床新检测。通过检测血液中</w:t>
      </w:r>
      <w:r w:rsidRPr="00FF528C">
        <w:rPr>
          <w:rFonts w:ascii="Times New Roman" w:hAnsi="Times New Roman" w:cs="Times New Roman"/>
          <w:color w:val="2E2E2E"/>
        </w:rPr>
        <w:t>Lp-PLA2</w:t>
      </w:r>
      <w:r w:rsidRPr="00FF528C">
        <w:rPr>
          <w:rFonts w:ascii="Times New Roman" w:hAnsi="Times New Roman" w:cs="Times New Roman"/>
          <w:color w:val="2E2E2E"/>
        </w:rPr>
        <w:t>的水平，可以有效了解动脉内粥样硬化斑块的炎症程度，预测人心脑血管栓塞性疾病的发生和发病程度，有利于心脑血管栓塞性疾病的诊断和预防。</w:t>
      </w:r>
    </w:p>
    <w:p w:rsidR="00044FCD" w:rsidRPr="00FF528C" w:rsidRDefault="00044FCD" w:rsidP="00FF528C">
      <w:pPr>
        <w:pStyle w:val="a3"/>
        <w:shd w:val="clear" w:color="auto" w:fill="FFFFFF"/>
        <w:spacing w:before="75" w:beforeAutospacing="0" w:after="150" w:afterAutospacing="0" w:line="288" w:lineRule="auto"/>
        <w:ind w:firstLineChars="200" w:firstLine="480"/>
        <w:rPr>
          <w:rFonts w:ascii="Times New Roman" w:hAnsi="Times New Roman" w:cs="Times New Roman"/>
          <w:color w:val="2E2E2E"/>
        </w:rPr>
      </w:pPr>
      <w:r w:rsidRPr="00FF528C">
        <w:rPr>
          <w:rFonts w:ascii="Times New Roman" w:hAnsi="Times New Roman" w:cs="Times New Roman"/>
          <w:color w:val="2E2E2E"/>
        </w:rPr>
        <w:t>人血浆脂蛋白磷脂酶</w:t>
      </w:r>
      <w:r w:rsidRPr="00FF528C">
        <w:rPr>
          <w:rFonts w:ascii="Times New Roman" w:hAnsi="Times New Roman" w:cs="Times New Roman"/>
          <w:color w:val="2E2E2E"/>
        </w:rPr>
        <w:t>A2</w:t>
      </w:r>
      <w:r w:rsidRPr="00FF528C">
        <w:rPr>
          <w:rFonts w:ascii="Times New Roman" w:hAnsi="Times New Roman" w:cs="Times New Roman"/>
          <w:color w:val="2E2E2E"/>
        </w:rPr>
        <w:t>（</w:t>
      </w:r>
      <w:r w:rsidRPr="00FF528C">
        <w:rPr>
          <w:rFonts w:ascii="Times New Roman" w:hAnsi="Times New Roman" w:cs="Times New Roman"/>
          <w:color w:val="2E2E2E"/>
        </w:rPr>
        <w:t>Lp-PLA2</w:t>
      </w:r>
      <w:r w:rsidRPr="00FF528C">
        <w:rPr>
          <w:rFonts w:ascii="Times New Roman" w:hAnsi="Times New Roman" w:cs="Times New Roman"/>
          <w:color w:val="2E2E2E"/>
        </w:rPr>
        <w:t>）用于快速监控和预测粥样硬化相关的冠心病、脑卒中等心脑血管栓塞性疾病发病前血中</w:t>
      </w:r>
      <w:r w:rsidRPr="00FF528C">
        <w:rPr>
          <w:rFonts w:ascii="Times New Roman" w:hAnsi="Times New Roman" w:cs="Times New Roman"/>
          <w:color w:val="2E2E2E"/>
        </w:rPr>
        <w:t>Lp-PLA2</w:t>
      </w:r>
      <w:r w:rsidRPr="00FF528C">
        <w:rPr>
          <w:rFonts w:ascii="Times New Roman" w:hAnsi="Times New Roman" w:cs="Times New Roman"/>
          <w:color w:val="2E2E2E"/>
        </w:rPr>
        <w:t>酶的浓度。由于病人血中</w:t>
      </w:r>
      <w:r w:rsidRPr="00FF528C">
        <w:rPr>
          <w:rFonts w:ascii="Times New Roman" w:hAnsi="Times New Roman" w:cs="Times New Roman"/>
          <w:color w:val="2E2E2E"/>
        </w:rPr>
        <w:t>Lp-PLA2</w:t>
      </w:r>
      <w:r w:rsidRPr="00FF528C">
        <w:rPr>
          <w:rFonts w:ascii="Times New Roman" w:hAnsi="Times New Roman" w:cs="Times New Roman"/>
          <w:color w:val="2E2E2E"/>
        </w:rPr>
        <w:t>酶的浓度升高，将强烈警示病人可能发生心脑血管栓塞性疾病的高度危险性，其发病死亡率极高。</w:t>
      </w:r>
      <w:r w:rsidRPr="00FF528C">
        <w:rPr>
          <w:rFonts w:ascii="Times New Roman" w:hAnsi="Times New Roman" w:cs="Times New Roman"/>
          <w:color w:val="2E2E2E"/>
        </w:rPr>
        <w:t>Lp-PLA2</w:t>
      </w:r>
      <w:r w:rsidRPr="00FF528C">
        <w:rPr>
          <w:rFonts w:ascii="Times New Roman" w:hAnsi="Times New Roman" w:cs="Times New Roman"/>
          <w:color w:val="2E2E2E"/>
        </w:rPr>
        <w:t>的检测可以帮助病人在发病前警示发病的危险性，从而进行及时的预防或治疗，有效降低发病造成的死亡率。</w:t>
      </w:r>
    </w:p>
    <w:p w:rsidR="002F1D49" w:rsidRDefault="002F1D49" w:rsidP="00FF528C">
      <w:pPr>
        <w:spacing w:line="288" w:lineRule="auto"/>
        <w:rPr>
          <w:rFonts w:ascii="Times New Roman" w:hAnsi="Times New Roman" w:cs="Times New Roman"/>
          <w:color w:val="2E2E2E"/>
          <w:szCs w:val="21"/>
          <w:shd w:val="clear" w:color="auto" w:fill="FFFFFF"/>
        </w:rPr>
      </w:pPr>
    </w:p>
    <w:p w:rsidR="00E87BD9" w:rsidRDefault="0081568C" w:rsidP="00E87BD9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F528C">
        <w:rPr>
          <w:rFonts w:ascii="宋体" w:hAnsi="宋体" w:cs="Times New Roman" w:hint="eastAsia"/>
          <w:b/>
          <w:sz w:val="28"/>
          <w:szCs w:val="28"/>
        </w:rPr>
        <w:t>［</w:t>
      </w:r>
      <w:r w:rsidR="00FF528C" w:rsidRPr="00FF528C">
        <w:rPr>
          <w:rFonts w:ascii="宋体" w:hAnsi="宋体" w:cs="Times New Roman" w:hint="eastAsia"/>
          <w:b/>
          <w:sz w:val="28"/>
          <w:szCs w:val="28"/>
        </w:rPr>
        <w:t>临床研究</w:t>
      </w:r>
      <w:r w:rsidRPr="00FF528C">
        <w:rPr>
          <w:rFonts w:ascii="宋体" w:hAnsi="宋体" w:cs="Times New Roman" w:hint="eastAsia"/>
          <w:b/>
          <w:sz w:val="28"/>
          <w:szCs w:val="28"/>
        </w:rPr>
        <w:t>］</w:t>
      </w:r>
      <w:r w:rsidRPr="0081568C">
        <w:rPr>
          <w:rFonts w:ascii="Times New Roman" w:hAnsi="Times New Roman" w:cs="Times New Roman" w:hint="eastAsia"/>
          <w:sz w:val="28"/>
          <w:szCs w:val="28"/>
        </w:rPr>
        <w:t xml:space="preserve">Lp-PLA2 </w:t>
      </w:r>
      <w:r>
        <w:rPr>
          <w:rFonts w:ascii="Times New Roman" w:hAnsi="Times New Roman" w:cs="Times New Roman" w:hint="eastAsia"/>
          <w:sz w:val="28"/>
          <w:szCs w:val="28"/>
        </w:rPr>
        <w:t>是</w:t>
      </w:r>
      <w:r w:rsidRPr="0081568C">
        <w:rPr>
          <w:rFonts w:ascii="Times New Roman" w:hAnsi="Times New Roman" w:cs="Times New Roman" w:hint="eastAsia"/>
          <w:sz w:val="28"/>
          <w:szCs w:val="28"/>
        </w:rPr>
        <w:t>健康老年人冠心病事件的独立预测因子</w:t>
      </w:r>
    </w:p>
    <w:p w:rsidR="00E87BD9" w:rsidRPr="00E87BD9" w:rsidRDefault="00E87BD9" w:rsidP="00E87BD9">
      <w:pPr>
        <w:autoSpaceDE w:val="0"/>
        <w:autoSpaceDN w:val="0"/>
        <w:adjustRightInd w:val="0"/>
        <w:spacing w:line="288" w:lineRule="auto"/>
        <w:ind w:firstLineChars="250" w:firstLine="600"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 w:rsidRPr="00E87BD9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Pr="00E87BD9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Pr="00E87BD9">
        <w:rPr>
          <w:rFonts w:ascii="Times New Roman" w:hAnsi="Times New Roman" w:cs="Times New Roman"/>
          <w:color w:val="000000" w:themeColor="text1"/>
          <w:sz w:val="24"/>
          <w:szCs w:val="24"/>
        </w:rPr>
        <w:t>J Am Coll Cardiol(</w:t>
      </w:r>
      <w:r w:rsidRPr="00E87BD9">
        <w:rPr>
          <w:rFonts w:ascii="Times New Roman" w:hAnsi="Times New Roman" w:cs="Times New Roman"/>
          <w:color w:val="000000" w:themeColor="text1"/>
          <w:sz w:val="24"/>
          <w:szCs w:val="24"/>
        </w:rPr>
        <w:t>美国心脏病学会杂志</w:t>
      </w:r>
      <w:r w:rsidRPr="00E87B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87BD9">
        <w:rPr>
          <w:rFonts w:ascii="Times New Roman" w:hAnsi="Times New Roman" w:cs="Times New Roman"/>
          <w:color w:val="000000" w:themeColor="text1"/>
          <w:sz w:val="24"/>
          <w:szCs w:val="24"/>
        </w:rPr>
        <w:t>发表了</w:t>
      </w:r>
      <w:r w:rsidRPr="00E8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Rancho Bernardo Study</w:t>
      </w:r>
      <w:r w:rsidRPr="00E8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的一项长达</w:t>
      </w:r>
      <w:r w:rsidRPr="00E8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年</w:t>
      </w:r>
      <w:r w:rsidRPr="00E87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研究</w:t>
      </w:r>
      <w:r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的结果</w:t>
      </w:r>
      <w:r w:rsidRPr="00E87BD9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该研究通过</w:t>
      </w:r>
      <w:r w:rsidRPr="00E87BD9">
        <w:rPr>
          <w:rFonts w:ascii="Times New Roman" w:eastAsia="宋体" w:hAnsi="Times New Roman" w:cs="Times New Roman"/>
          <w:kern w:val="0"/>
          <w:sz w:val="24"/>
          <w:szCs w:val="24"/>
        </w:rPr>
        <w:t>对社区老年人平均为期</w:t>
      </w:r>
      <w:r w:rsidRPr="00E87BD9">
        <w:rPr>
          <w:rFonts w:ascii="Times New Roman" w:eastAsia="宋体" w:hAnsi="Times New Roman" w:cs="Times New Roman"/>
          <w:kern w:val="0"/>
          <w:sz w:val="24"/>
          <w:szCs w:val="24"/>
        </w:rPr>
        <w:t xml:space="preserve">16 </w:t>
      </w:r>
      <w:r w:rsidRPr="00E87BD9">
        <w:rPr>
          <w:rFonts w:ascii="Times New Roman" w:eastAsia="宋体" w:hAnsi="Times New Roman" w:cs="Times New Roman"/>
          <w:kern w:val="0"/>
          <w:sz w:val="24"/>
          <w:szCs w:val="24"/>
        </w:rPr>
        <w:t>年随访的研究结果表明，</w:t>
      </w:r>
      <w:r w:rsidRPr="00E87BD9">
        <w:rPr>
          <w:rFonts w:ascii="Times New Roman" w:eastAsia="宋体" w:hAnsi="Times New Roman" w:cs="Times New Roman"/>
          <w:kern w:val="0"/>
          <w:sz w:val="24"/>
          <w:szCs w:val="24"/>
        </w:rPr>
        <w:t xml:space="preserve">Lp-PLA2 </w:t>
      </w:r>
      <w:r w:rsidRPr="00E87BD9">
        <w:rPr>
          <w:rFonts w:ascii="Times New Roman" w:eastAsia="宋体" w:hAnsi="Times New Roman" w:cs="Times New Roman"/>
          <w:kern w:val="0"/>
          <w:sz w:val="24"/>
          <w:szCs w:val="24"/>
        </w:rPr>
        <w:t>质量检测对随后冠心病事件具有很强的预测能力。这种预测能力独立于传统冠心病风险因子。</w:t>
      </w:r>
      <w:r w:rsidR="00AA7A7B">
        <w:rPr>
          <w:rFonts w:ascii="Times New Roman" w:eastAsia="宋体" w:hAnsi="Times New Roman" w:cs="Times New Roman" w:hint="eastAsia"/>
          <w:kern w:val="0"/>
          <w:sz w:val="24"/>
          <w:szCs w:val="24"/>
        </w:rPr>
        <w:t>现对该研究简介如下：</w:t>
      </w:r>
    </w:p>
    <w:p w:rsidR="006527AF" w:rsidRPr="006527AF" w:rsidRDefault="0081568C" w:rsidP="00E87BD9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527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527AF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w:r w:rsidR="006527A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527AF">
        <w:rPr>
          <w:rFonts w:ascii="宋体" w:eastAsia="宋体" w:hAnsi="宋体" w:cs="Times New Roman" w:hint="eastAsia"/>
          <w:b/>
          <w:kern w:val="0"/>
          <w:sz w:val="24"/>
          <w:szCs w:val="24"/>
        </w:rPr>
        <w:t>［</w:t>
      </w:r>
      <w:r w:rsidR="006527AF" w:rsidRPr="006527AF">
        <w:rPr>
          <w:rFonts w:ascii="Times New Roman" w:eastAsia="宋体" w:hAnsi="Times New Roman" w:cs="Times New Roman"/>
          <w:b/>
          <w:kern w:val="0"/>
          <w:sz w:val="24"/>
          <w:szCs w:val="24"/>
        </w:rPr>
        <w:t>研究目标</w:t>
      </w:r>
      <w:r w:rsidR="006527AF">
        <w:rPr>
          <w:rFonts w:ascii="宋体" w:eastAsia="宋体" w:hAnsi="宋体" w:cs="Times New Roman" w:hint="eastAsia"/>
          <w:b/>
          <w:kern w:val="0"/>
          <w:sz w:val="24"/>
          <w:szCs w:val="24"/>
        </w:rPr>
        <w:t>］</w:t>
      </w:r>
      <w:r w:rsidR="006527AF"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Lp-PLA2 </w:t>
      </w:r>
      <w:r w:rsidR="006527AF" w:rsidRPr="006527AF">
        <w:rPr>
          <w:rFonts w:ascii="Times New Roman" w:eastAsia="宋体" w:hAnsi="Times New Roman" w:cs="Times New Roman"/>
          <w:kern w:val="0"/>
          <w:sz w:val="24"/>
          <w:szCs w:val="24"/>
        </w:rPr>
        <w:t>是独立的冠心病发病风险因子，对成年人是否具有发病因素进行预测。此次研究旨在分析</w:t>
      </w:r>
      <w:r w:rsidR="006527AF"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Lp-PLA2 </w:t>
      </w:r>
      <w:r w:rsidR="006527AF" w:rsidRPr="006527AF">
        <w:rPr>
          <w:rFonts w:ascii="Times New Roman" w:eastAsia="宋体" w:hAnsi="Times New Roman" w:cs="Times New Roman"/>
          <w:kern w:val="0"/>
          <w:sz w:val="24"/>
          <w:szCs w:val="24"/>
        </w:rPr>
        <w:t>与冠心病在老年人群中的相关性。</w:t>
      </w:r>
    </w:p>
    <w:p w:rsidR="006527AF" w:rsidRPr="006527AF" w:rsidRDefault="006527AF" w:rsidP="006527AF">
      <w:pPr>
        <w:autoSpaceDE w:val="0"/>
        <w:autoSpaceDN w:val="0"/>
        <w:adjustRightInd w:val="0"/>
        <w:spacing w:line="288" w:lineRule="auto"/>
        <w:ind w:firstLineChars="200" w:firstLine="482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［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研究背景</w:t>
      </w: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］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Lp-PLA2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是一种可水解氧化型磷脂产生促动脉硬化斑块的酶类，其血清水平与冠心病密切相关，可预测心血管病的发病风险。</w:t>
      </w:r>
    </w:p>
    <w:p w:rsidR="0081568C" w:rsidRDefault="0081568C" w:rsidP="006527AF">
      <w:pPr>
        <w:autoSpaceDE w:val="0"/>
        <w:autoSpaceDN w:val="0"/>
        <w:adjustRightInd w:val="0"/>
        <w:spacing w:line="288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527AF">
        <w:rPr>
          <w:rFonts w:ascii="Times New Roman" w:hAnsi="Times New Roman" w:cs="Times New Roman"/>
          <w:b/>
          <w:szCs w:val="21"/>
        </w:rPr>
        <w:t xml:space="preserve"> </w:t>
      </w:r>
      <w:r w:rsidR="006527AF" w:rsidRPr="006527AF">
        <w:rPr>
          <w:rFonts w:ascii="Times New Roman" w:hAnsi="Times New Roman" w:cs="Times New Roman"/>
          <w:b/>
          <w:szCs w:val="21"/>
        </w:rPr>
        <w:t xml:space="preserve">    </w:t>
      </w:r>
      <w:r w:rsidR="006527AF">
        <w:rPr>
          <w:rFonts w:asciiTheme="minorEastAsia" w:hAnsiTheme="minorEastAsia" w:cs="Times New Roman" w:hint="eastAsia"/>
          <w:b/>
          <w:sz w:val="24"/>
          <w:szCs w:val="24"/>
        </w:rPr>
        <w:t>［</w:t>
      </w:r>
      <w:r w:rsidR="006527AF">
        <w:rPr>
          <w:rFonts w:ascii="Times New Roman" w:hAnsi="Times New Roman" w:cs="Times New Roman"/>
          <w:b/>
          <w:sz w:val="24"/>
          <w:szCs w:val="24"/>
        </w:rPr>
        <w:t>研究方法</w:t>
      </w:r>
      <w:r w:rsidR="006527AF">
        <w:rPr>
          <w:rFonts w:asciiTheme="minorEastAsia" w:hAnsiTheme="minorEastAsia" w:cs="Times New Roman" w:hint="eastAsia"/>
          <w:b/>
          <w:sz w:val="24"/>
          <w:szCs w:val="24"/>
        </w:rPr>
        <w:t>］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参与者为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1077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名社区居民，年龄中值为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72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岁，收集血液样本和风险因子数据时，参与者无冠心病史（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1984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年至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1987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年）。对参与者进行平均为期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16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年的冠心病事件跟踪随访（至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2002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年）。采用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Cox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比例风险回归模型分析血清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Lp-PLA2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与冠心病事件（心梗、心绞痛或冠脉重建术）的关联。</w:t>
      </w:r>
    </w:p>
    <w:p w:rsidR="00AA7A7B" w:rsidRDefault="00AA7A7B" w:rsidP="00AA7A7B">
      <w:pPr>
        <w:autoSpaceDE w:val="0"/>
        <w:autoSpaceDN w:val="0"/>
        <w:adjustRightInd w:val="0"/>
        <w:spacing w:line="288" w:lineRule="auto"/>
        <w:ind w:firstLineChars="200" w:firstLine="482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［</w:t>
      </w:r>
      <w:r w:rsidRPr="006527AF">
        <w:rPr>
          <w:rFonts w:ascii="Times New Roman" w:eastAsia="宋体" w:hAnsi="Times New Roman" w:cs="Times New Roman"/>
          <w:b/>
          <w:kern w:val="0"/>
          <w:sz w:val="24"/>
          <w:szCs w:val="24"/>
        </w:rPr>
        <w:t>研究结果</w:t>
      </w: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］</w:t>
      </w:r>
    </w:p>
    <w:p w:rsidR="00AA7A7B" w:rsidRPr="00AA7A7B" w:rsidRDefault="00AA7A7B" w:rsidP="00AA7A7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A7A7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059651" cy="2343150"/>
            <wp:effectExtent l="0" t="0" r="7620" b="0"/>
            <wp:docPr id="1" name="图片 1" descr="C:\Users\Administrator\Documents\Tencent Files\365233937\Image\UO)OZA1J7O{557SW{@W6@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365233937\Image\UO)OZA1J7O{557SW{@W6@T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22" cy="234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27AF" w:rsidRPr="006527AF" w:rsidRDefault="006527AF" w:rsidP="00AA7A7B">
      <w:pPr>
        <w:autoSpaceDE w:val="0"/>
        <w:autoSpaceDN w:val="0"/>
        <w:adjustRightInd w:val="0"/>
        <w:spacing w:line="288" w:lineRule="auto"/>
        <w:ind w:firstLineChars="250" w:firstLine="60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Lp-PLA2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水平与以下指标呈正相关：年龄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 (r = 0.09)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、身体质量指数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(r =0.11)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LDL (r = 0.37)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、甘油三酯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(r =0.25)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CRP (r = 0.10)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，与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HDL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呈负相关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(r= </w:t>
      </w:r>
      <w:r w:rsidRPr="006527AF">
        <w:rPr>
          <w:rFonts w:ascii="Times New Roman" w:eastAsia="MS Mincho" w:hAnsi="Times New Roman" w:cs="Times New Roman"/>
          <w:kern w:val="0"/>
          <w:sz w:val="24"/>
          <w:szCs w:val="24"/>
        </w:rPr>
        <w:t>−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0.27) (p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均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&lt; 0.05)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。在跟踪随访期间，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228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名参与者经历冠心病事件。最低四分位数相比，第二四分位数、第三四分位数、第四四分位数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Lp-PLA2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水平预测冠心病风险升高（危险比分别为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1.66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1.80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和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1.89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p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均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&lt; 0.05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）。在校正了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 xml:space="preserve">CRP </w:t>
      </w:r>
      <w:r w:rsidRPr="006527AF">
        <w:rPr>
          <w:rFonts w:ascii="Times New Roman" w:eastAsia="宋体" w:hAnsi="Times New Roman" w:cs="Times New Roman"/>
          <w:kern w:val="0"/>
          <w:sz w:val="24"/>
          <w:szCs w:val="24"/>
        </w:rPr>
        <w:t>与其它冠心病风险因子后这种相关性仍然存在。</w:t>
      </w:r>
    </w:p>
    <w:p w:rsidR="0081568C" w:rsidRDefault="006527AF" w:rsidP="006527AF">
      <w:pPr>
        <w:spacing w:line="288" w:lineRule="auto"/>
        <w:ind w:firstLineChars="150" w:firstLine="361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［</w:t>
      </w:r>
      <w:r w:rsidRPr="006527AF">
        <w:rPr>
          <w:rFonts w:ascii="Times New Roman" w:hAnsi="Times New Roman" w:cs="Times New Roman"/>
          <w:b/>
          <w:sz w:val="24"/>
          <w:szCs w:val="24"/>
        </w:rPr>
        <w:t>研究结论</w:t>
      </w:r>
      <w:r>
        <w:rPr>
          <w:rFonts w:ascii="宋体" w:eastAsia="宋体" w:hAnsi="宋体" w:cs="Times New Roman" w:hint="eastAsia"/>
          <w:b/>
          <w:sz w:val="24"/>
          <w:szCs w:val="24"/>
        </w:rPr>
        <w:t>］</w:t>
      </w:r>
      <w:r w:rsidRPr="006527AF">
        <w:rPr>
          <w:rFonts w:ascii="Times New Roman" w:hAnsi="Times New Roman" w:cs="Times New Roman"/>
          <w:sz w:val="24"/>
          <w:szCs w:val="24"/>
        </w:rPr>
        <w:t xml:space="preserve">Lp-PLA2 </w:t>
      </w:r>
      <w:r w:rsidRPr="006527AF">
        <w:rPr>
          <w:rFonts w:ascii="Times New Roman" w:hAnsi="Times New Roman" w:cs="Times New Roman"/>
          <w:sz w:val="24"/>
          <w:szCs w:val="24"/>
        </w:rPr>
        <w:t>水平升高可独立于冠心病风险因子，预测健康老年人的冠心病事件。</w:t>
      </w:r>
    </w:p>
    <w:p w:rsidR="00FF528C" w:rsidRDefault="00FF528C" w:rsidP="00FF528C">
      <w:pPr>
        <w:spacing w:line="288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FF528C" w:rsidRDefault="00FF528C" w:rsidP="00FF528C">
      <w:pPr>
        <w:spacing w:line="288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FF528C" w:rsidRDefault="00FF528C" w:rsidP="00FF528C">
      <w:pPr>
        <w:spacing w:line="288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FF528C" w:rsidRDefault="00FF528C" w:rsidP="00FF528C">
      <w:pPr>
        <w:spacing w:line="288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p w:rsidR="00FF528C" w:rsidRPr="006527AF" w:rsidRDefault="00FF528C" w:rsidP="00FF528C">
      <w:pPr>
        <w:spacing w:line="288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</w:p>
    <w:sectPr w:rsidR="00FF528C" w:rsidRPr="006527AF" w:rsidSect="00E9252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D2" w:rsidRDefault="00C252D2" w:rsidP="00F71CC8">
      <w:r>
        <w:separator/>
      </w:r>
    </w:p>
  </w:endnote>
  <w:endnote w:type="continuationSeparator" w:id="1">
    <w:p w:rsidR="00C252D2" w:rsidRDefault="00C252D2" w:rsidP="00F7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D2" w:rsidRDefault="00C252D2" w:rsidP="00F71CC8">
      <w:r>
        <w:separator/>
      </w:r>
    </w:p>
  </w:footnote>
  <w:footnote w:type="continuationSeparator" w:id="1">
    <w:p w:rsidR="00C252D2" w:rsidRDefault="00C252D2" w:rsidP="00F71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73" w:rsidRDefault="00933173" w:rsidP="00933173">
    <w:pPr>
      <w:pStyle w:val="a5"/>
      <w:pBdr>
        <w:bottom w:val="single" w:sz="6" w:space="6" w:color="auto"/>
      </w:pBdr>
    </w:pPr>
    <w:r>
      <w:rPr>
        <w:noProof/>
      </w:rPr>
      <w:drawing>
        <wp:inline distT="0" distB="0" distL="0" distR="0">
          <wp:extent cx="457200" cy="152400"/>
          <wp:effectExtent l="19050" t="0" r="0" b="0"/>
          <wp:docPr id="2" name="图片 1" descr="热景生物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热景生物 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FCD"/>
    <w:rsid w:val="00044FCD"/>
    <w:rsid w:val="00107F4F"/>
    <w:rsid w:val="00281BFD"/>
    <w:rsid w:val="002F1D49"/>
    <w:rsid w:val="003C479F"/>
    <w:rsid w:val="003E0307"/>
    <w:rsid w:val="005F124C"/>
    <w:rsid w:val="006020EC"/>
    <w:rsid w:val="006527AF"/>
    <w:rsid w:val="007433AD"/>
    <w:rsid w:val="0081568C"/>
    <w:rsid w:val="00933173"/>
    <w:rsid w:val="00AA7A7B"/>
    <w:rsid w:val="00AF516C"/>
    <w:rsid w:val="00C252D2"/>
    <w:rsid w:val="00C82C58"/>
    <w:rsid w:val="00E87BD9"/>
    <w:rsid w:val="00E9252F"/>
    <w:rsid w:val="00EB6463"/>
    <w:rsid w:val="00F71CC8"/>
    <w:rsid w:val="00F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2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33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4F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7B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44F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44F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433AD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87BD9"/>
    <w:rPr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AA7A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7A7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7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71CC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1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33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4F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87B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44F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44F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433AD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87BD9"/>
    <w:rPr>
      <w:b/>
      <w:bCs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AA7A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7A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6</cp:revision>
  <dcterms:created xsi:type="dcterms:W3CDTF">2015-11-18T06:03:00Z</dcterms:created>
  <dcterms:modified xsi:type="dcterms:W3CDTF">2018-11-30T08:08:00Z</dcterms:modified>
</cp:coreProperties>
</file>